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1FBE8" w14:textId="77777777" w:rsidR="00CB772C" w:rsidRDefault="007756DD" w:rsidP="008B783E">
      <w:pPr>
        <w:spacing w:after="0" w:line="360" w:lineRule="auto"/>
        <w:jc w:val="both"/>
        <w:rPr>
          <w:b/>
          <w:bCs/>
        </w:rPr>
      </w:pPr>
      <w:bookmarkStart w:id="0" w:name="_Hlk103693838"/>
      <w:bookmarkEnd w:id="0"/>
      <w:r w:rsidRPr="007756DD">
        <w:rPr>
          <w:b/>
          <w:bCs/>
        </w:rPr>
        <w:t xml:space="preserve">Mitgliedsunternehmen </w:t>
      </w:r>
      <w:r>
        <w:rPr>
          <w:b/>
          <w:bCs/>
        </w:rPr>
        <w:t xml:space="preserve">der </w:t>
      </w:r>
      <w:r w:rsidR="00A10AA7" w:rsidRPr="00A10AA7">
        <w:rPr>
          <w:b/>
          <w:bCs/>
        </w:rPr>
        <w:t xml:space="preserve">Syspro-Gruppe Betonbauteile </w:t>
      </w:r>
      <w:r w:rsidR="00CB772C">
        <w:rPr>
          <w:b/>
          <w:bCs/>
        </w:rPr>
        <w:t>steigern Absatz</w:t>
      </w:r>
    </w:p>
    <w:p w14:paraId="478851E5" w14:textId="69A4CC64" w:rsidR="00A10AA7" w:rsidRDefault="00725B5D" w:rsidP="008B783E">
      <w:pPr>
        <w:spacing w:after="0" w:line="360" w:lineRule="auto"/>
        <w:jc w:val="both"/>
        <w:rPr>
          <w:b/>
          <w:bCs/>
          <w:sz w:val="26"/>
          <w:szCs w:val="26"/>
        </w:rPr>
      </w:pPr>
      <w:r>
        <w:rPr>
          <w:b/>
          <w:bCs/>
          <w:sz w:val="26"/>
          <w:szCs w:val="26"/>
        </w:rPr>
        <w:t xml:space="preserve">Thermowand nimmt Fahrt auf – </w:t>
      </w:r>
      <w:r w:rsidR="00A10AA7">
        <w:rPr>
          <w:b/>
          <w:bCs/>
          <w:sz w:val="26"/>
          <w:szCs w:val="26"/>
        </w:rPr>
        <w:t xml:space="preserve">Nachfrage </w:t>
      </w:r>
      <w:r w:rsidR="005C3B35">
        <w:rPr>
          <w:b/>
          <w:bCs/>
          <w:sz w:val="26"/>
          <w:szCs w:val="26"/>
        </w:rPr>
        <w:t>zieht deutlich an</w:t>
      </w:r>
    </w:p>
    <w:p w14:paraId="4E040456" w14:textId="102F0009" w:rsidR="00986E19" w:rsidRPr="00986E19" w:rsidRDefault="00986E19" w:rsidP="008B783E">
      <w:pPr>
        <w:spacing w:after="0" w:line="360" w:lineRule="auto"/>
        <w:jc w:val="both"/>
        <w:rPr>
          <w:b/>
          <w:bCs/>
        </w:rPr>
      </w:pPr>
      <w:r w:rsidRPr="00986E19">
        <w:rPr>
          <w:b/>
          <w:bCs/>
        </w:rPr>
        <w:t>Die Auftragsbücher sind voll</w:t>
      </w:r>
      <w:r w:rsidR="00DE4D6C">
        <w:rPr>
          <w:b/>
          <w:bCs/>
        </w:rPr>
        <w:t>, d</w:t>
      </w:r>
      <w:r w:rsidRPr="00986E19">
        <w:rPr>
          <w:b/>
          <w:bCs/>
        </w:rPr>
        <w:t>ie Werke ausgelastet</w:t>
      </w:r>
      <w:r w:rsidR="00DE4D6C">
        <w:rPr>
          <w:b/>
          <w:bCs/>
        </w:rPr>
        <w:t>. D</w:t>
      </w:r>
      <w:r w:rsidR="005C3B35">
        <w:rPr>
          <w:b/>
          <w:bCs/>
        </w:rPr>
        <w:t>ie Ums</w:t>
      </w:r>
      <w:r w:rsidRPr="00986E19">
        <w:rPr>
          <w:b/>
          <w:bCs/>
        </w:rPr>
        <w:t>ätze steigen.</w:t>
      </w:r>
      <w:r w:rsidR="005C3B35">
        <w:rPr>
          <w:b/>
          <w:bCs/>
        </w:rPr>
        <w:t xml:space="preserve"> </w:t>
      </w:r>
      <w:r w:rsidRPr="00986E19">
        <w:rPr>
          <w:b/>
          <w:bCs/>
        </w:rPr>
        <w:t xml:space="preserve">Entsprechend optimistisch blicken die Mitgliedsunternehmen der Syspro-Gruppe Betonbauteile nach vorn. Denn unbeschadet anziehender Kosten für Baustoffe und Bauleistungen entwickelt sich die Nachfrage nach ihren Fertigbetonwänden und -decken sehr positiv. Vor allem </w:t>
      </w:r>
      <w:r w:rsidR="00F1023D">
        <w:rPr>
          <w:b/>
          <w:bCs/>
        </w:rPr>
        <w:t xml:space="preserve">die </w:t>
      </w:r>
      <w:r w:rsidRPr="00986E19">
        <w:rPr>
          <w:b/>
          <w:bCs/>
        </w:rPr>
        <w:t xml:space="preserve">starke Neubautätigkeit im Geschosswohnungsbau bescherte </w:t>
      </w:r>
      <w:r w:rsidR="005C3B35">
        <w:rPr>
          <w:b/>
          <w:bCs/>
        </w:rPr>
        <w:t xml:space="preserve">dem </w:t>
      </w:r>
      <w:r w:rsidR="005C3B35" w:rsidRPr="005C3B35">
        <w:rPr>
          <w:b/>
          <w:bCs/>
        </w:rPr>
        <w:t>Verbund mittelständischer Hersteller von Betonfertigteilen</w:t>
      </w:r>
      <w:r w:rsidRPr="00986E19">
        <w:rPr>
          <w:b/>
          <w:bCs/>
        </w:rPr>
        <w:t xml:space="preserve"> im Jahr 2021 deutliche Absatzsteigerungen. </w:t>
      </w:r>
    </w:p>
    <w:p w14:paraId="0B272818" w14:textId="0B9E693F" w:rsidR="00986E19" w:rsidRDefault="00986E19" w:rsidP="008B783E">
      <w:pPr>
        <w:spacing w:after="0" w:line="360" w:lineRule="auto"/>
        <w:jc w:val="both"/>
      </w:pPr>
    </w:p>
    <w:p w14:paraId="7839D3D1" w14:textId="7163B1F1" w:rsidR="00986E19" w:rsidRDefault="00986E19" w:rsidP="008B783E">
      <w:pPr>
        <w:spacing w:after="0" w:line="360" w:lineRule="auto"/>
        <w:jc w:val="both"/>
      </w:pPr>
      <w:r>
        <w:t>Mit rund 2,34 Mio.</w:t>
      </w:r>
      <w:r w:rsidRPr="00986E19">
        <w:t xml:space="preserve"> </w:t>
      </w:r>
      <w:r>
        <w:t>m</w:t>
      </w:r>
      <w:r w:rsidRPr="00986E19">
        <w:rPr>
          <w:vertAlign w:val="superscript"/>
        </w:rPr>
        <w:t>2</w:t>
      </w:r>
      <w:r>
        <w:t xml:space="preserve"> Betonfertigteil (BTF)-Wänden steigerte die Gruppe den Vertrieb ihrer Syspro-Doppelwände um 4,4 Prozent. Ein deutlicher Ausdruck dafür, dass die wandbildenden Syspro-Elemente </w:t>
      </w:r>
      <w:r w:rsidR="005C3B35">
        <w:t>im</w:t>
      </w:r>
      <w:r>
        <w:t xml:space="preserve"> Mehrfamilienhausbau </w:t>
      </w:r>
      <w:r w:rsidR="005C3B35">
        <w:t>und im</w:t>
      </w:r>
      <w:r>
        <w:t xml:space="preserve"> Nicht-Wohnungsbau an Bedeutung gewinnen. </w:t>
      </w:r>
    </w:p>
    <w:p w14:paraId="5D7FF47B" w14:textId="77777777" w:rsidR="00986E19" w:rsidRDefault="00986E19" w:rsidP="008B783E">
      <w:pPr>
        <w:spacing w:after="0" w:line="360" w:lineRule="auto"/>
        <w:jc w:val="both"/>
      </w:pPr>
    </w:p>
    <w:p w14:paraId="10D300C2" w14:textId="38156944" w:rsidR="00986E19" w:rsidRDefault="00986E19" w:rsidP="008B783E">
      <w:pPr>
        <w:spacing w:after="0" w:line="360" w:lineRule="auto"/>
        <w:jc w:val="both"/>
      </w:pPr>
      <w:r>
        <w:t>Einen regelrechten Ansturm verzeichneten die Syspro-</w:t>
      </w:r>
      <w:r w:rsidR="006C6642">
        <w:t xml:space="preserve">Mitglieder </w:t>
      </w:r>
      <w:r>
        <w:t>auf ihren Klimaschutz-Beitrag zum nachhaltigen und ressourcenschonenden Bauen</w:t>
      </w:r>
      <w:r w:rsidR="00725B5D">
        <w:t>. Das belegen</w:t>
      </w:r>
      <w:r>
        <w:t xml:space="preserve"> die </w:t>
      </w:r>
      <w:r w:rsidR="00725B5D">
        <w:t>Absatzzahlen</w:t>
      </w:r>
      <w:r>
        <w:t xml:space="preserve"> der Syspro-Thermowände. </w:t>
      </w:r>
    </w:p>
    <w:p w14:paraId="09D0BF70" w14:textId="09C54150" w:rsidR="00986E19" w:rsidRDefault="00986E19" w:rsidP="008B783E">
      <w:pPr>
        <w:spacing w:after="0" w:line="360" w:lineRule="auto"/>
        <w:jc w:val="both"/>
      </w:pPr>
      <w:r>
        <w:t>Im Vergleich zu 2020 setzten die Mitgliedsunternehmen 12,6 Prozent mehr Einheiten ab. Rund 158.000 m</w:t>
      </w:r>
      <w:r w:rsidRPr="00986E19">
        <w:rPr>
          <w:vertAlign w:val="superscript"/>
        </w:rPr>
        <w:t>2</w:t>
      </w:r>
      <w:r>
        <w:t xml:space="preserve"> der durch Gitterträger verbundenen Stahlbetonschalen und werkseitig eingebauter Wärmedämmschicht brachten sie zu den Baustellen.</w:t>
      </w:r>
    </w:p>
    <w:p w14:paraId="284CDE91" w14:textId="77777777" w:rsidR="00986E19" w:rsidRDefault="00986E19" w:rsidP="008B783E">
      <w:pPr>
        <w:spacing w:after="0" w:line="360" w:lineRule="auto"/>
        <w:jc w:val="both"/>
      </w:pPr>
    </w:p>
    <w:p w14:paraId="280320F7" w14:textId="0658BBD1" w:rsidR="00986E19" w:rsidRDefault="00986E19" w:rsidP="008B783E">
      <w:pPr>
        <w:spacing w:after="0" w:line="360" w:lineRule="auto"/>
        <w:jc w:val="both"/>
      </w:pPr>
      <w:r>
        <w:t xml:space="preserve">Im Zuge der bis 2045 anvisierten Klimaneutralität wachsen auch die energetischen Anforderungen an die Gebäudehüllen. „Für die Akteure im Markt“, weiß </w:t>
      </w:r>
      <w:r w:rsidR="00725B5D">
        <w:t xml:space="preserve">Dr. </w:t>
      </w:r>
      <w:r>
        <w:t>Thomas Kranzler, Geschäftsführer der Syspro-Gruppe Betonbauteile e.V., „</w:t>
      </w:r>
      <w:r w:rsidR="00725B5D">
        <w:t>ist</w:t>
      </w:r>
      <w:r>
        <w:t xml:space="preserve"> unsere Thermowand eine wichtige Lösung, mit der sie kostengünstig und schnell die Anforderungen zur Energiewende meistern. Denn die Thermowand vereint die konstruktiven Vorteile der Doppelwand mit der gewünschten energieeffizienten Nutzung und einer effizienten Montage. </w:t>
      </w:r>
      <w:r w:rsidR="001214A6">
        <w:t>S</w:t>
      </w:r>
      <w:r>
        <w:t>o</w:t>
      </w:r>
      <w:r w:rsidR="001214A6">
        <w:t xml:space="preserve"> schaffen wir </w:t>
      </w:r>
      <w:r>
        <w:t>eine Win-win-Situation für alle Beteiligten.“</w:t>
      </w:r>
    </w:p>
    <w:p w14:paraId="1B1477BA" w14:textId="07E6157C" w:rsidR="00986E19" w:rsidRDefault="00986E19" w:rsidP="008B783E">
      <w:pPr>
        <w:spacing w:after="0" w:line="360" w:lineRule="auto"/>
        <w:jc w:val="both"/>
      </w:pPr>
    </w:p>
    <w:p w14:paraId="6260D950" w14:textId="18AE6B94" w:rsidR="00CB772C" w:rsidRDefault="00986E19" w:rsidP="008B783E">
      <w:pPr>
        <w:spacing w:after="0" w:line="360" w:lineRule="auto"/>
        <w:jc w:val="both"/>
      </w:pPr>
      <w:r>
        <w:t xml:space="preserve">Insgesamt hat sich die Nachfrage nach Syspro-Elementdecken mit 5,2 Mio. produzierten Quadratmetern auf hohem Niveau stabilisiert. </w:t>
      </w:r>
      <w:r w:rsidR="00B571BA">
        <w:t>Dr. Thomas Kranzler geht davon aus, dass sich im laufenden Jahr das außerordentliche Nachfragewachstum der Thermowand fortsetzt.</w:t>
      </w:r>
      <w:r w:rsidR="00B74A63">
        <w:t xml:space="preserve"> Denn der Mehrwert der Sypro-BFTs ist erheblich. </w:t>
      </w:r>
      <w:r w:rsidR="00B571BA">
        <w:t>„</w:t>
      </w:r>
      <w:r w:rsidR="00B74A63">
        <w:t>M</w:t>
      </w:r>
      <w:r w:rsidR="00CB772C">
        <w:t xml:space="preserve">it </w:t>
      </w:r>
      <w:r>
        <w:t xml:space="preserve">unseren </w:t>
      </w:r>
      <w:r w:rsidR="00B74A63">
        <w:t>Betonfertigteilen</w:t>
      </w:r>
      <w:r>
        <w:t xml:space="preserve"> </w:t>
      </w:r>
      <w:r w:rsidR="00CB772C">
        <w:t>setzen Bauherren ihre Projekte BIM-konform, schnell und skaliert um</w:t>
      </w:r>
      <w:r w:rsidR="000550CB">
        <w:t xml:space="preserve">“, sagt der </w:t>
      </w:r>
      <w:r w:rsidR="000550CB" w:rsidRPr="000550CB">
        <w:t>Geschäftsführer</w:t>
      </w:r>
      <w:r w:rsidR="000550CB">
        <w:t xml:space="preserve">. Für </w:t>
      </w:r>
      <w:r w:rsidR="000550CB" w:rsidRPr="000550CB">
        <w:t>Dr. Kranzler</w:t>
      </w:r>
      <w:r w:rsidR="000550CB">
        <w:t xml:space="preserve"> steht außer Frage: „W</w:t>
      </w:r>
      <w:r w:rsidR="00B571BA">
        <w:t xml:space="preserve">er, wie die Bundesregierung, </w:t>
      </w:r>
      <w:r w:rsidR="00126690">
        <w:t xml:space="preserve">jährlich </w:t>
      </w:r>
      <w:r w:rsidR="00B571BA">
        <w:t xml:space="preserve">400.000 Wohnungen errichten will, </w:t>
      </w:r>
      <w:r w:rsidR="00126690">
        <w:t>muss</w:t>
      </w:r>
      <w:r w:rsidR="00B74A63">
        <w:t xml:space="preserve"> angesichts dieser sportlichen </w:t>
      </w:r>
      <w:r w:rsidR="007A043C">
        <w:t>Zielsetzung</w:t>
      </w:r>
      <w:r w:rsidR="00B571BA">
        <w:t xml:space="preserve"> BFT als Baustoff der ersten Wahl in Erwägung ziehen</w:t>
      </w:r>
      <w:r w:rsidR="000550CB">
        <w:t>.</w:t>
      </w:r>
      <w:r>
        <w:t>“</w:t>
      </w:r>
    </w:p>
    <w:p w14:paraId="339F9D0F" w14:textId="406BF4A5" w:rsidR="00EA10D6" w:rsidRDefault="00EA10D6" w:rsidP="008B783E">
      <w:pPr>
        <w:spacing w:after="0" w:line="360" w:lineRule="auto"/>
        <w:jc w:val="both"/>
      </w:pPr>
    </w:p>
    <w:p w14:paraId="5EF83265" w14:textId="280CC94D" w:rsidR="008429E1" w:rsidRDefault="000550CB" w:rsidP="008B783E">
      <w:pPr>
        <w:spacing w:after="0" w:line="360" w:lineRule="auto"/>
        <w:jc w:val="both"/>
      </w:pPr>
      <w:r>
        <w:rPr>
          <w:noProof/>
        </w:rPr>
        <w:drawing>
          <wp:anchor distT="0" distB="0" distL="114300" distR="114300" simplePos="0" relativeHeight="251658240" behindDoc="1" locked="0" layoutInCell="1" allowOverlap="1" wp14:anchorId="65C638E2" wp14:editId="20A6AC5F">
            <wp:simplePos x="0" y="0"/>
            <wp:positionH relativeFrom="margin">
              <wp:align>left</wp:align>
            </wp:positionH>
            <wp:positionV relativeFrom="paragraph">
              <wp:posOffset>314126</wp:posOffset>
            </wp:positionV>
            <wp:extent cx="2880000" cy="2818800"/>
            <wp:effectExtent l="0" t="0" r="0" b="635"/>
            <wp:wrapTight wrapText="bothSides">
              <wp:wrapPolygon edited="0">
                <wp:start x="0" y="0"/>
                <wp:lineTo x="0" y="21459"/>
                <wp:lineTo x="21433" y="21459"/>
                <wp:lineTo x="21433" y="0"/>
                <wp:lineTo x="0" y="0"/>
              </wp:wrapPolygon>
            </wp:wrapTight>
            <wp:docPr id="3" name="Grafik 3" descr="Ein Bild, das Person, Mann, Wand,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Mann, Wand, Kleidung enthält.&#10;&#10;Automatisch generierte Beschreibung"/>
                    <pic:cNvPicPr/>
                  </pic:nvPicPr>
                  <pic:blipFill>
                    <a:blip r:embed="rId7" cstate="email">
                      <a:extLst>
                        <a:ext uri="{28A0092B-C50C-407E-A947-70E740481C1C}">
                          <a14:useLocalDpi xmlns:a14="http://schemas.microsoft.com/office/drawing/2010/main"/>
                        </a:ext>
                      </a:extLst>
                    </a:blip>
                    <a:stretch>
                      <a:fillRect/>
                    </a:stretch>
                  </pic:blipFill>
                  <pic:spPr>
                    <a:xfrm>
                      <a:off x="0" y="0"/>
                      <a:ext cx="2880000" cy="2818800"/>
                    </a:xfrm>
                    <a:prstGeom prst="rect">
                      <a:avLst/>
                    </a:prstGeom>
                  </pic:spPr>
                </pic:pic>
              </a:graphicData>
            </a:graphic>
            <wp14:sizeRelH relativeFrom="margin">
              <wp14:pctWidth>0</wp14:pctWidth>
            </wp14:sizeRelH>
            <wp14:sizeRelV relativeFrom="margin">
              <wp14:pctHeight>0</wp14:pctHeight>
            </wp14:sizeRelV>
          </wp:anchor>
        </w:drawing>
      </w:r>
      <w:r w:rsidR="00B30008">
        <w:t xml:space="preserve">Zeichen: </w:t>
      </w:r>
      <w:r w:rsidR="00986E19">
        <w:t>2</w:t>
      </w:r>
      <w:r w:rsidR="00650225">
        <w:t>4</w:t>
      </w:r>
      <w:r>
        <w:t>4</w:t>
      </w:r>
      <w:r w:rsidR="00DE4D6C">
        <w:t>0</w:t>
      </w:r>
    </w:p>
    <w:p w14:paraId="2B537525" w14:textId="0221E392" w:rsidR="00A57867" w:rsidRDefault="00A57867" w:rsidP="008B783E">
      <w:pPr>
        <w:spacing w:after="0" w:line="360" w:lineRule="auto"/>
        <w:jc w:val="both"/>
      </w:pPr>
    </w:p>
    <w:p w14:paraId="6924061E" w14:textId="260BA1F1" w:rsidR="000550CB" w:rsidRDefault="000550CB" w:rsidP="008B783E">
      <w:pPr>
        <w:spacing w:after="0" w:line="360" w:lineRule="auto"/>
        <w:jc w:val="both"/>
      </w:pPr>
    </w:p>
    <w:p w14:paraId="27505A64" w14:textId="50A87EE0" w:rsidR="000550CB" w:rsidRDefault="000550CB" w:rsidP="008B783E">
      <w:pPr>
        <w:spacing w:after="0" w:line="360" w:lineRule="auto"/>
        <w:jc w:val="both"/>
      </w:pPr>
    </w:p>
    <w:p w14:paraId="6B183B54" w14:textId="1BA8EB32" w:rsidR="000550CB" w:rsidRDefault="000550CB" w:rsidP="008B783E">
      <w:pPr>
        <w:spacing w:after="0" w:line="360" w:lineRule="auto"/>
        <w:jc w:val="both"/>
      </w:pPr>
    </w:p>
    <w:p w14:paraId="3A53A35F" w14:textId="35AF54EB" w:rsidR="000550CB" w:rsidRDefault="000550CB" w:rsidP="008B783E">
      <w:pPr>
        <w:spacing w:after="0" w:line="360" w:lineRule="auto"/>
        <w:jc w:val="both"/>
      </w:pPr>
    </w:p>
    <w:p w14:paraId="22599A4F" w14:textId="6281817E" w:rsidR="000550CB" w:rsidRDefault="000550CB" w:rsidP="008B783E">
      <w:pPr>
        <w:spacing w:after="0" w:line="360" w:lineRule="auto"/>
        <w:jc w:val="both"/>
      </w:pPr>
    </w:p>
    <w:p w14:paraId="1D51B2D7" w14:textId="6246A371" w:rsidR="000550CB" w:rsidRDefault="000550CB" w:rsidP="008B783E">
      <w:pPr>
        <w:spacing w:after="0" w:line="360" w:lineRule="auto"/>
        <w:jc w:val="both"/>
      </w:pPr>
    </w:p>
    <w:p w14:paraId="4AF90EE0" w14:textId="759321B0" w:rsidR="000550CB" w:rsidRDefault="000550CB" w:rsidP="008B783E">
      <w:pPr>
        <w:spacing w:after="0" w:line="360" w:lineRule="auto"/>
        <w:jc w:val="both"/>
      </w:pPr>
    </w:p>
    <w:p w14:paraId="28805F51" w14:textId="5FD55BFF" w:rsidR="008B783E" w:rsidRDefault="008B783E" w:rsidP="008B783E">
      <w:pPr>
        <w:spacing w:after="0" w:line="360" w:lineRule="auto"/>
        <w:jc w:val="both"/>
      </w:pPr>
    </w:p>
    <w:p w14:paraId="173740F9" w14:textId="3DC4432F" w:rsidR="008B783E" w:rsidRDefault="008B783E" w:rsidP="008B783E">
      <w:pPr>
        <w:spacing w:after="0" w:line="360" w:lineRule="auto"/>
        <w:jc w:val="both"/>
      </w:pPr>
    </w:p>
    <w:p w14:paraId="2D523ACA" w14:textId="46A6339F" w:rsidR="008B783E" w:rsidRDefault="008B783E" w:rsidP="008B783E">
      <w:pPr>
        <w:spacing w:after="0" w:line="360" w:lineRule="auto"/>
        <w:jc w:val="both"/>
      </w:pPr>
    </w:p>
    <w:p w14:paraId="7117253D" w14:textId="77777777" w:rsidR="008B783E" w:rsidRDefault="008B783E" w:rsidP="008B783E">
      <w:pPr>
        <w:spacing w:after="0" w:line="360" w:lineRule="auto"/>
        <w:jc w:val="both"/>
      </w:pPr>
    </w:p>
    <w:p w14:paraId="2C24F513" w14:textId="5E3D6DC3" w:rsidR="00C601C3" w:rsidRPr="007F36F0" w:rsidRDefault="00C5403F" w:rsidP="008B783E">
      <w:pPr>
        <w:spacing w:after="0" w:line="360" w:lineRule="auto"/>
        <w:jc w:val="both"/>
      </w:pPr>
      <w:r>
        <w:rPr>
          <w:b/>
          <w:bCs/>
        </w:rPr>
        <w:t xml:space="preserve">Dateiname: </w:t>
      </w:r>
      <w:r w:rsidR="00C601C3" w:rsidRPr="007F36F0">
        <w:t>SySpro_00_PM04-2022_Dr._Thomas_Kranzler</w:t>
      </w:r>
    </w:p>
    <w:p w14:paraId="31EDC9B9" w14:textId="06D17292" w:rsidR="000550CB" w:rsidRPr="000550CB" w:rsidRDefault="00126690" w:rsidP="008B783E">
      <w:pPr>
        <w:spacing w:after="0" w:line="360" w:lineRule="auto"/>
        <w:jc w:val="both"/>
        <w:rPr>
          <w:b/>
          <w:bCs/>
        </w:rPr>
      </w:pPr>
      <w:bookmarkStart w:id="1" w:name="_Hlk103691204"/>
      <w:r w:rsidRPr="000550CB">
        <w:rPr>
          <w:b/>
          <w:bCs/>
        </w:rPr>
        <w:t xml:space="preserve">Bildunterschrift: </w:t>
      </w:r>
    </w:p>
    <w:p w14:paraId="7EF139F5" w14:textId="3E17CBAF" w:rsidR="00126690" w:rsidRDefault="00126690" w:rsidP="008B783E">
      <w:pPr>
        <w:spacing w:after="0" w:line="360" w:lineRule="auto"/>
        <w:jc w:val="both"/>
      </w:pPr>
      <w:r w:rsidRPr="00126690">
        <w:t>Dr.-Ing.</w:t>
      </w:r>
      <w:r>
        <w:t xml:space="preserve"> </w:t>
      </w:r>
      <w:r w:rsidRPr="00126690">
        <w:t>Thomas Kranzler</w:t>
      </w:r>
      <w:bookmarkEnd w:id="1"/>
      <w:r w:rsidRPr="00126690">
        <w:t>, Geschäftsführer der Syspro-Gruppe Betonbauteile e.V.</w:t>
      </w:r>
    </w:p>
    <w:p w14:paraId="3B1A1CED" w14:textId="48E243E5" w:rsidR="00CA6A1A" w:rsidRDefault="00CA6A1A" w:rsidP="008B783E">
      <w:pPr>
        <w:spacing w:after="0" w:line="360" w:lineRule="auto"/>
        <w:jc w:val="both"/>
      </w:pPr>
      <w:bookmarkStart w:id="2" w:name="_Hlk103692716"/>
      <w:r w:rsidRPr="000550CB">
        <w:rPr>
          <w:b/>
          <w:bCs/>
        </w:rPr>
        <w:t>Foto:</w:t>
      </w:r>
      <w:r w:rsidRPr="008B4B9E">
        <w:t xml:space="preserve"> </w:t>
      </w:r>
      <w:bookmarkEnd w:id="2"/>
      <w:r w:rsidR="00B305C6">
        <w:t>Syspro</w:t>
      </w:r>
    </w:p>
    <w:p w14:paraId="116092B0" w14:textId="7E8D7BF4" w:rsidR="000550CB" w:rsidRDefault="000550CB" w:rsidP="008B783E">
      <w:pPr>
        <w:pStyle w:val="Default"/>
        <w:spacing w:line="360" w:lineRule="auto"/>
        <w:jc w:val="both"/>
        <w:rPr>
          <w:rFonts w:ascii="Helvetica" w:hAnsi="Helvetica"/>
          <w:b/>
          <w:bCs/>
          <w:color w:val="auto"/>
          <w:sz w:val="22"/>
          <w:szCs w:val="22"/>
        </w:rPr>
      </w:pPr>
    </w:p>
    <w:p w14:paraId="14D942FE" w14:textId="5BD5FFB7" w:rsidR="008B783E" w:rsidRDefault="008B783E" w:rsidP="008B783E">
      <w:pPr>
        <w:pStyle w:val="Default"/>
        <w:spacing w:line="360" w:lineRule="auto"/>
        <w:jc w:val="both"/>
        <w:rPr>
          <w:rFonts w:ascii="Helvetica" w:hAnsi="Helvetica"/>
          <w:b/>
          <w:bCs/>
          <w:color w:val="auto"/>
          <w:sz w:val="22"/>
          <w:szCs w:val="22"/>
        </w:rPr>
      </w:pPr>
    </w:p>
    <w:p w14:paraId="39EBC7F4" w14:textId="12027A62" w:rsidR="00A63566" w:rsidRDefault="00083BDB" w:rsidP="008B783E">
      <w:pPr>
        <w:pStyle w:val="Default"/>
        <w:spacing w:line="360" w:lineRule="auto"/>
        <w:jc w:val="both"/>
        <w:rPr>
          <w:rFonts w:ascii="Helvetica" w:hAnsi="Helvetica" w:cs="Helvetica"/>
          <w:sz w:val="22"/>
          <w:szCs w:val="22"/>
        </w:rPr>
      </w:pPr>
      <w:r>
        <w:rPr>
          <w:rFonts w:ascii="Helvetica" w:hAnsi="Helvetica" w:cs="Helvetica"/>
          <w:noProof/>
          <w:sz w:val="22"/>
          <w:szCs w:val="22"/>
        </w:rPr>
        <w:drawing>
          <wp:inline distT="0" distB="0" distL="0" distR="0" wp14:anchorId="041DB3BC" wp14:editId="50F1505E">
            <wp:extent cx="1800000" cy="2700000"/>
            <wp:effectExtent l="0" t="0" r="0" b="5715"/>
            <wp:docPr id="5" name="Grafik 5" descr="Ein Bild, das gelb, Frä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gelb, Fräse enthält.&#10;&#10;Automatisch generierte Beschreibung"/>
                    <pic:cNvPicPr/>
                  </pic:nvPicPr>
                  <pic:blipFill>
                    <a:blip r:embed="rId8" cstate="email">
                      <a:extLst>
                        <a:ext uri="{28A0092B-C50C-407E-A947-70E740481C1C}">
                          <a14:useLocalDpi xmlns:a14="http://schemas.microsoft.com/office/drawing/2010/main"/>
                        </a:ext>
                      </a:extLst>
                    </a:blip>
                    <a:stretch>
                      <a:fillRect/>
                    </a:stretch>
                  </pic:blipFill>
                  <pic:spPr>
                    <a:xfrm>
                      <a:off x="0" y="0"/>
                      <a:ext cx="1800000" cy="2700000"/>
                    </a:xfrm>
                    <a:prstGeom prst="rect">
                      <a:avLst/>
                    </a:prstGeom>
                  </pic:spPr>
                </pic:pic>
              </a:graphicData>
            </a:graphic>
          </wp:inline>
        </w:drawing>
      </w:r>
    </w:p>
    <w:p w14:paraId="53E9E3A8" w14:textId="6CFB82D8" w:rsidR="00A63566" w:rsidRDefault="00A63566" w:rsidP="00A63566">
      <w:pPr>
        <w:pStyle w:val="Default"/>
        <w:spacing w:line="360" w:lineRule="auto"/>
        <w:jc w:val="both"/>
        <w:rPr>
          <w:rFonts w:ascii="Helvetica" w:hAnsi="Helvetica"/>
          <w:b/>
          <w:bCs/>
          <w:color w:val="auto"/>
          <w:sz w:val="22"/>
          <w:szCs w:val="22"/>
        </w:rPr>
      </w:pPr>
      <w:bookmarkStart w:id="3" w:name="_Hlk103693065"/>
      <w:r w:rsidRPr="008B783E">
        <w:rPr>
          <w:rFonts w:ascii="Helvetica" w:hAnsi="Helvetica" w:cs="Helvetica"/>
          <w:b/>
          <w:bCs/>
          <w:sz w:val="22"/>
          <w:szCs w:val="22"/>
        </w:rPr>
        <w:t>Dateiname:</w:t>
      </w:r>
      <w:r>
        <w:rPr>
          <w:rFonts w:ascii="Helvetica" w:hAnsi="Helvetica" w:cs="Helvetica"/>
          <w:b/>
          <w:bCs/>
          <w:sz w:val="22"/>
          <w:szCs w:val="22"/>
        </w:rPr>
        <w:t xml:space="preserve"> </w:t>
      </w:r>
      <w:r w:rsidRPr="007F36F0">
        <w:rPr>
          <w:rFonts w:ascii="Helvetica" w:hAnsi="Helvetica" w:cs="Helvetica"/>
          <w:sz w:val="22"/>
          <w:szCs w:val="22"/>
        </w:rPr>
        <w:t>Syspro_01_PM04_Betonverteiler</w:t>
      </w:r>
    </w:p>
    <w:p w14:paraId="4ECF921A" w14:textId="14042CCC" w:rsidR="00A63566" w:rsidRPr="008B783E" w:rsidRDefault="00A63566" w:rsidP="00A63566">
      <w:pPr>
        <w:spacing w:after="0" w:line="360" w:lineRule="auto"/>
        <w:jc w:val="both"/>
        <w:rPr>
          <w:rFonts w:ascii="Helvetica" w:hAnsi="Helvetica" w:cs="Helvetica"/>
        </w:rPr>
      </w:pPr>
      <w:r w:rsidRPr="008B783E">
        <w:rPr>
          <w:rFonts w:ascii="Helvetica" w:hAnsi="Helvetica" w:cs="Helvetica"/>
          <w:b/>
          <w:bCs/>
        </w:rPr>
        <w:t xml:space="preserve">Bildunterschrift: </w:t>
      </w:r>
      <w:r>
        <w:rPr>
          <w:rFonts w:ascii="Helvetica" w:hAnsi="Helvetica" w:cs="Helvetica"/>
        </w:rPr>
        <w:t>Betonverteiler.</w:t>
      </w:r>
      <w:r w:rsidRPr="008B783E">
        <w:rPr>
          <w:rFonts w:ascii="Helvetica" w:hAnsi="Helvetica" w:cs="Helvetica"/>
        </w:rPr>
        <w:t xml:space="preserve"> </w:t>
      </w:r>
    </w:p>
    <w:p w14:paraId="0C24C2C5" w14:textId="77777777" w:rsidR="00A63566" w:rsidRPr="008B783E" w:rsidRDefault="00A63566" w:rsidP="00A63566">
      <w:pPr>
        <w:pStyle w:val="Default"/>
        <w:spacing w:line="360" w:lineRule="auto"/>
        <w:jc w:val="both"/>
        <w:rPr>
          <w:rFonts w:ascii="Helvetica" w:hAnsi="Helvetica" w:cs="Helvetica"/>
          <w:sz w:val="22"/>
          <w:szCs w:val="22"/>
        </w:rPr>
      </w:pPr>
      <w:r w:rsidRPr="008B783E">
        <w:rPr>
          <w:rFonts w:ascii="Helvetica" w:hAnsi="Helvetica" w:cs="Helvetica"/>
          <w:b/>
          <w:bCs/>
          <w:sz w:val="22"/>
          <w:szCs w:val="22"/>
        </w:rPr>
        <w:t xml:space="preserve">Foto: </w:t>
      </w:r>
      <w:r w:rsidRPr="008B783E">
        <w:rPr>
          <w:rFonts w:ascii="Helvetica" w:hAnsi="Helvetica" w:cs="Helvetica"/>
          <w:sz w:val="22"/>
          <w:szCs w:val="22"/>
        </w:rPr>
        <w:t>Hans Rinninger u. Sohn GmbH u. Co. KG</w:t>
      </w:r>
    </w:p>
    <w:bookmarkEnd w:id="3"/>
    <w:p w14:paraId="1B9FBCAA" w14:textId="77777777" w:rsidR="00A768CE" w:rsidRDefault="00A768CE" w:rsidP="008B783E">
      <w:pPr>
        <w:pStyle w:val="Default"/>
        <w:spacing w:line="360" w:lineRule="auto"/>
        <w:jc w:val="both"/>
        <w:rPr>
          <w:rFonts w:ascii="Helvetica" w:hAnsi="Helvetica"/>
          <w:b/>
          <w:bCs/>
          <w:color w:val="auto"/>
          <w:sz w:val="22"/>
          <w:szCs w:val="22"/>
        </w:rPr>
      </w:pPr>
    </w:p>
    <w:p w14:paraId="38D57616" w14:textId="63E6783E" w:rsidR="00CA6A1A" w:rsidRPr="00335FB6" w:rsidRDefault="00CA6A1A" w:rsidP="008B783E">
      <w:pPr>
        <w:pStyle w:val="Default"/>
        <w:spacing w:line="360" w:lineRule="auto"/>
        <w:jc w:val="both"/>
        <w:rPr>
          <w:rFonts w:ascii="Helvetica" w:hAnsi="Helvetica"/>
          <w:b/>
          <w:bCs/>
          <w:color w:val="auto"/>
          <w:sz w:val="22"/>
          <w:szCs w:val="22"/>
        </w:rPr>
      </w:pPr>
      <w:r w:rsidRPr="00335FB6">
        <w:rPr>
          <w:rFonts w:ascii="Helvetica" w:hAnsi="Helvetica"/>
          <w:b/>
          <w:bCs/>
          <w:color w:val="auto"/>
          <w:sz w:val="22"/>
          <w:szCs w:val="22"/>
        </w:rPr>
        <w:t xml:space="preserve">Über </w:t>
      </w:r>
      <w:r>
        <w:rPr>
          <w:rFonts w:ascii="Helvetica" w:hAnsi="Helvetica"/>
          <w:b/>
          <w:bCs/>
          <w:color w:val="auto"/>
          <w:sz w:val="22"/>
          <w:szCs w:val="22"/>
        </w:rPr>
        <w:t>Sys</w:t>
      </w:r>
      <w:r w:rsidRPr="00335FB6">
        <w:rPr>
          <w:rFonts w:ascii="Helvetica" w:hAnsi="Helvetica"/>
          <w:b/>
          <w:bCs/>
          <w:color w:val="auto"/>
          <w:sz w:val="22"/>
          <w:szCs w:val="22"/>
        </w:rPr>
        <w:t>pro-Gruppe Betonbauteile e. V.</w:t>
      </w:r>
    </w:p>
    <w:p w14:paraId="701FF3CB" w14:textId="77777777" w:rsidR="00CA6A1A" w:rsidRPr="00335FB6" w:rsidRDefault="00CA6A1A" w:rsidP="008B783E">
      <w:pPr>
        <w:pStyle w:val="Default"/>
        <w:spacing w:line="360" w:lineRule="auto"/>
        <w:jc w:val="both"/>
        <w:rPr>
          <w:rFonts w:ascii="Helvetica" w:hAnsi="Helvetica"/>
          <w:color w:val="auto"/>
          <w:sz w:val="22"/>
          <w:szCs w:val="22"/>
        </w:rPr>
      </w:pPr>
    </w:p>
    <w:p w14:paraId="14D8AFBB" w14:textId="1F0EDF45" w:rsidR="00CA6A1A" w:rsidRPr="00335FB6" w:rsidRDefault="00CA6A1A" w:rsidP="008B783E">
      <w:pPr>
        <w:pStyle w:val="Default"/>
        <w:spacing w:line="360" w:lineRule="auto"/>
        <w:jc w:val="both"/>
        <w:rPr>
          <w:rFonts w:ascii="Helvetica" w:hAnsi="Helvetica"/>
          <w:color w:val="auto"/>
          <w:sz w:val="22"/>
          <w:szCs w:val="22"/>
        </w:rPr>
      </w:pPr>
      <w:r>
        <w:rPr>
          <w:rFonts w:ascii="Helvetica" w:hAnsi="Helvetica"/>
          <w:color w:val="auto"/>
          <w:sz w:val="22"/>
          <w:szCs w:val="22"/>
        </w:rPr>
        <w:t>Sys</w:t>
      </w:r>
      <w:r w:rsidRPr="00335FB6">
        <w:rPr>
          <w:rFonts w:ascii="Helvetica" w:hAnsi="Helvetica"/>
          <w:color w:val="auto"/>
          <w:sz w:val="22"/>
          <w:szCs w:val="22"/>
        </w:rPr>
        <w:t xml:space="preserve">pro-Gruppe Betonbauteile e. V. ist ein 1991 gegründeter Verbund mittelständischer Hersteller von Betonfertigteilen zur Qualitätssicherung und Produktentwicklung. Unter der Dachmarke </w:t>
      </w:r>
      <w:r>
        <w:rPr>
          <w:rFonts w:ascii="Helvetica" w:hAnsi="Helvetica"/>
          <w:color w:val="auto"/>
          <w:sz w:val="22"/>
          <w:szCs w:val="22"/>
        </w:rPr>
        <w:t>Sys</w:t>
      </w:r>
      <w:r w:rsidRPr="00335FB6">
        <w:rPr>
          <w:rFonts w:ascii="Helvetica" w:hAnsi="Helvetica"/>
          <w:color w:val="auto"/>
          <w:sz w:val="22"/>
          <w:szCs w:val="22"/>
        </w:rPr>
        <w:t xml:space="preserve">pro agieren die einzelnen Mitgliedsunternehmen als lokale Marktpartner für Planende und Bauherrschaft. Zum Produktportfolio gehören </w:t>
      </w:r>
      <w:r>
        <w:rPr>
          <w:rFonts w:ascii="Helvetica" w:hAnsi="Helvetica"/>
          <w:color w:val="auto"/>
          <w:sz w:val="22"/>
          <w:szCs w:val="22"/>
        </w:rPr>
        <w:t xml:space="preserve">neben Doppelwänden und Elementdecken </w:t>
      </w:r>
      <w:r w:rsidRPr="00335FB6">
        <w:rPr>
          <w:rFonts w:ascii="Helvetica" w:hAnsi="Helvetica"/>
          <w:color w:val="auto"/>
          <w:sz w:val="22"/>
          <w:szCs w:val="22"/>
        </w:rPr>
        <w:t xml:space="preserve">auch wärmedämmende und thermisch aktive Bauteile </w:t>
      </w:r>
      <w:r>
        <w:rPr>
          <w:rFonts w:ascii="Helvetica" w:hAnsi="Helvetica"/>
          <w:color w:val="auto"/>
          <w:sz w:val="22"/>
          <w:szCs w:val="22"/>
        </w:rPr>
        <w:t>wie Thermowände und Klimadecken</w:t>
      </w:r>
      <w:r w:rsidRPr="00335FB6">
        <w:rPr>
          <w:rFonts w:ascii="Helvetica" w:hAnsi="Helvetica"/>
          <w:color w:val="auto"/>
          <w:sz w:val="22"/>
          <w:szCs w:val="22"/>
        </w:rPr>
        <w:t xml:space="preserve">. </w:t>
      </w:r>
      <w:r>
        <w:rPr>
          <w:rFonts w:ascii="Helvetica" w:hAnsi="Helvetica"/>
          <w:color w:val="auto"/>
          <w:sz w:val="22"/>
          <w:szCs w:val="22"/>
        </w:rPr>
        <w:t>Die Produktfamilie SysproGreen ermöglicht Lösungen für besonders energieeffizientes Bauen und steht für ein Bekenntnis zu</w:t>
      </w:r>
      <w:r w:rsidRPr="008F6E8C">
        <w:rPr>
          <w:rFonts w:ascii="Helvetica" w:hAnsi="Helvetica"/>
          <w:color w:val="auto"/>
          <w:sz w:val="22"/>
          <w:szCs w:val="22"/>
        </w:rPr>
        <w:t xml:space="preserve"> Klimaschutz und Nachhaltigkeit</w:t>
      </w:r>
      <w:r>
        <w:rPr>
          <w:rFonts w:ascii="Helvetica" w:hAnsi="Helvetica"/>
          <w:color w:val="auto"/>
          <w:sz w:val="22"/>
          <w:szCs w:val="22"/>
        </w:rPr>
        <w:t xml:space="preserve">. </w:t>
      </w:r>
      <w:r w:rsidRPr="00335FB6">
        <w:rPr>
          <w:rFonts w:ascii="Helvetica" w:hAnsi="Helvetica"/>
          <w:color w:val="auto"/>
          <w:sz w:val="22"/>
          <w:szCs w:val="22"/>
        </w:rPr>
        <w:t xml:space="preserve">Die Mitglieder der </w:t>
      </w:r>
      <w:r>
        <w:rPr>
          <w:rFonts w:ascii="Helvetica" w:hAnsi="Helvetica"/>
          <w:color w:val="auto"/>
          <w:sz w:val="22"/>
          <w:szCs w:val="22"/>
        </w:rPr>
        <w:t>Sys</w:t>
      </w:r>
      <w:r w:rsidRPr="00335FB6">
        <w:rPr>
          <w:rFonts w:ascii="Helvetica" w:hAnsi="Helvetica"/>
          <w:color w:val="auto"/>
          <w:sz w:val="22"/>
          <w:szCs w:val="22"/>
        </w:rPr>
        <w:t xml:space="preserve">pro stammen aus Deutschland, Österreich, Norditalien und Belgien. </w:t>
      </w:r>
    </w:p>
    <w:p w14:paraId="57DA4B82" w14:textId="77777777" w:rsidR="00CA6A1A" w:rsidRDefault="00CA6A1A" w:rsidP="008B783E">
      <w:pPr>
        <w:pStyle w:val="Default"/>
        <w:spacing w:line="360" w:lineRule="auto"/>
        <w:rPr>
          <w:rFonts w:asciiTheme="minorHAnsi" w:hAnsiTheme="minorHAnsi"/>
          <w:color w:val="auto"/>
          <w:sz w:val="22"/>
          <w:szCs w:val="22"/>
        </w:rPr>
      </w:pPr>
    </w:p>
    <w:p w14:paraId="6C8FAB5E" w14:textId="77777777" w:rsidR="00CA6A1A" w:rsidRDefault="00CA6A1A" w:rsidP="008B783E">
      <w:pPr>
        <w:pStyle w:val="Default"/>
        <w:spacing w:line="360" w:lineRule="auto"/>
        <w:rPr>
          <w:rFonts w:asciiTheme="minorHAnsi" w:hAnsiTheme="minorHAnsi"/>
          <w:color w:val="auto"/>
          <w:sz w:val="22"/>
          <w:szCs w:val="22"/>
        </w:rPr>
      </w:pPr>
    </w:p>
    <w:p w14:paraId="5EAE19A0" w14:textId="77777777" w:rsidR="00CA6A1A" w:rsidRPr="00335FB6" w:rsidRDefault="00CA6A1A" w:rsidP="008B783E">
      <w:pPr>
        <w:pStyle w:val="Default"/>
        <w:spacing w:line="360" w:lineRule="auto"/>
        <w:rPr>
          <w:rFonts w:ascii="Helvetica" w:hAnsi="Helvetica"/>
          <w:color w:val="auto"/>
          <w:sz w:val="22"/>
          <w:szCs w:val="22"/>
        </w:rPr>
      </w:pPr>
      <w:r>
        <w:rPr>
          <w:rFonts w:ascii="Helvetica" w:hAnsi="Helvetica"/>
          <w:color w:val="auto"/>
          <w:sz w:val="22"/>
          <w:szCs w:val="22"/>
        </w:rPr>
        <w:t>Sys</w:t>
      </w:r>
      <w:r w:rsidRPr="00335FB6">
        <w:rPr>
          <w:rFonts w:ascii="Helvetica" w:hAnsi="Helvetica"/>
          <w:color w:val="auto"/>
          <w:sz w:val="22"/>
          <w:szCs w:val="22"/>
        </w:rPr>
        <w:t xml:space="preserve">pro-Gruppe Betonbauteile e. V. </w:t>
      </w:r>
    </w:p>
    <w:p w14:paraId="5819FF4B" w14:textId="77777777" w:rsidR="00CA6A1A" w:rsidRPr="00335FB6" w:rsidRDefault="00CA6A1A" w:rsidP="008B783E">
      <w:pPr>
        <w:pStyle w:val="Default"/>
        <w:spacing w:line="360" w:lineRule="auto"/>
        <w:rPr>
          <w:rFonts w:ascii="Helvetica" w:hAnsi="Helvetica"/>
          <w:color w:val="auto"/>
          <w:sz w:val="22"/>
          <w:szCs w:val="22"/>
        </w:rPr>
      </w:pPr>
      <w:r w:rsidRPr="00335FB6">
        <w:rPr>
          <w:rFonts w:ascii="Helvetica" w:hAnsi="Helvetica"/>
          <w:color w:val="auto"/>
          <w:sz w:val="22"/>
          <w:szCs w:val="22"/>
        </w:rPr>
        <w:t xml:space="preserve">Matthias-Grünewald-Straße 1-3; 53175 Bonn </w:t>
      </w:r>
    </w:p>
    <w:p w14:paraId="2CF66846" w14:textId="3AA35B3B" w:rsidR="00CA6A1A" w:rsidRDefault="00A768CE" w:rsidP="008B783E">
      <w:pPr>
        <w:spacing w:after="0" w:line="360" w:lineRule="auto"/>
      </w:pPr>
      <w:hyperlink r:id="rId9" w:history="1">
        <w:r w:rsidR="00CA6A1A" w:rsidRPr="00335FB6">
          <w:rPr>
            <w:rStyle w:val="Hyperlink"/>
            <w:rFonts w:ascii="Helvetica" w:hAnsi="Helvetica"/>
          </w:rPr>
          <w:t>www.</w:t>
        </w:r>
        <w:r w:rsidR="00CA6A1A">
          <w:rPr>
            <w:rStyle w:val="Hyperlink"/>
            <w:rFonts w:ascii="Helvetica" w:hAnsi="Helvetica"/>
          </w:rPr>
          <w:t>sys</w:t>
        </w:r>
        <w:r w:rsidR="00CA6A1A" w:rsidRPr="00335FB6">
          <w:rPr>
            <w:rStyle w:val="Hyperlink"/>
            <w:rFonts w:ascii="Helvetica" w:hAnsi="Helvetica"/>
          </w:rPr>
          <w:t>pro.de</w:t>
        </w:r>
      </w:hyperlink>
    </w:p>
    <w:sectPr w:rsidR="00CA6A1A">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7CD1F" w14:textId="77777777" w:rsidR="001F2AE7" w:rsidRDefault="001F2AE7" w:rsidP="00CA6A1A">
      <w:pPr>
        <w:spacing w:after="0" w:line="240" w:lineRule="auto"/>
      </w:pPr>
      <w:r>
        <w:separator/>
      </w:r>
    </w:p>
  </w:endnote>
  <w:endnote w:type="continuationSeparator" w:id="0">
    <w:p w14:paraId="4562CB0D" w14:textId="77777777" w:rsidR="001F2AE7" w:rsidRDefault="001F2AE7" w:rsidP="00CA6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0FC9B" w14:textId="77777777" w:rsidR="001F2AE7" w:rsidRDefault="001F2AE7" w:rsidP="00CA6A1A">
      <w:pPr>
        <w:spacing w:after="0" w:line="240" w:lineRule="auto"/>
      </w:pPr>
      <w:r>
        <w:separator/>
      </w:r>
    </w:p>
  </w:footnote>
  <w:footnote w:type="continuationSeparator" w:id="0">
    <w:p w14:paraId="6F50A042" w14:textId="77777777" w:rsidR="001F2AE7" w:rsidRDefault="001F2AE7" w:rsidP="00CA6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1AD7" w14:textId="6C82970F" w:rsidR="00CA6A1A" w:rsidRDefault="00CA6A1A" w:rsidP="00CA6A1A">
    <w:pPr>
      <w:pStyle w:val="Kopfzeile"/>
    </w:pPr>
    <w:r w:rsidRPr="00325691">
      <w:rPr>
        <w:rFonts w:ascii="Helvetica" w:hAnsi="Helvetica"/>
        <w:b/>
        <w:bCs/>
        <w:sz w:val="28"/>
        <w:szCs w:val="28"/>
      </w:rPr>
      <w:t>Presseinformation</w:t>
    </w:r>
    <w:r w:rsidRPr="00325691">
      <w:rPr>
        <w:rFonts w:ascii="Helvetica" w:hAnsi="Helvetica"/>
        <w:noProof/>
      </w:rPr>
      <w:t xml:space="preserve"> </w:t>
    </w:r>
    <w:r>
      <w:rPr>
        <w:rFonts w:ascii="Helvetica" w:hAnsi="Helvetica"/>
        <w:noProof/>
      </w:rPr>
      <w:tab/>
    </w:r>
    <w:r>
      <w:rPr>
        <w:rFonts w:ascii="Helvetica" w:hAnsi="Helvetica"/>
        <w:noProof/>
      </w:rPr>
      <w:tab/>
    </w:r>
    <w:r w:rsidRPr="00325691">
      <w:rPr>
        <w:rFonts w:ascii="Helvetica" w:hAnsi="Helvetica"/>
        <w:noProof/>
      </w:rPr>
      <w:drawing>
        <wp:inline distT="0" distB="0" distL="0" distR="0" wp14:anchorId="0C91DF62" wp14:editId="533378F5">
          <wp:extent cx="1400175" cy="609600"/>
          <wp:effectExtent l="0" t="0" r="9525" b="0"/>
          <wp:docPr id="2"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1"/>
                  <a:stretch>
                    <a:fillRect/>
                  </a:stretch>
                </pic:blipFill>
                <pic:spPr>
                  <a:xfrm>
                    <a:off x="0" y="0"/>
                    <a:ext cx="1400175" cy="609600"/>
                  </a:xfrm>
                  <a:prstGeom prst="rect">
                    <a:avLst/>
                  </a:prstGeom>
                </pic:spPr>
              </pic:pic>
            </a:graphicData>
          </a:graphic>
        </wp:inline>
      </w:drawing>
    </w:r>
  </w:p>
  <w:p w14:paraId="6F6417E2" w14:textId="77777777" w:rsidR="00CA6A1A" w:rsidRDefault="00CA6A1A" w:rsidP="00CA6A1A">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6B29"/>
    <w:multiLevelType w:val="hybridMultilevel"/>
    <w:tmpl w:val="09AA2992"/>
    <w:lvl w:ilvl="0" w:tplc="A9AA6624">
      <w:start w:val="9"/>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1F0451"/>
    <w:multiLevelType w:val="hybridMultilevel"/>
    <w:tmpl w:val="45D43B28"/>
    <w:lvl w:ilvl="0" w:tplc="6832C9D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58723D"/>
    <w:multiLevelType w:val="hybridMultilevel"/>
    <w:tmpl w:val="4C12D39E"/>
    <w:lvl w:ilvl="0" w:tplc="5540DC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A0A2219"/>
    <w:multiLevelType w:val="hybridMultilevel"/>
    <w:tmpl w:val="C116F7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9468166">
    <w:abstractNumId w:val="3"/>
  </w:num>
  <w:num w:numId="2" w16cid:durableId="2133938750">
    <w:abstractNumId w:val="1"/>
  </w:num>
  <w:num w:numId="3" w16cid:durableId="1013073057">
    <w:abstractNumId w:val="0"/>
  </w:num>
  <w:num w:numId="4" w16cid:durableId="2064792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60A"/>
    <w:rsid w:val="00010966"/>
    <w:rsid w:val="00025FA2"/>
    <w:rsid w:val="000550CB"/>
    <w:rsid w:val="00056D91"/>
    <w:rsid w:val="00063E5F"/>
    <w:rsid w:val="00070122"/>
    <w:rsid w:val="0007576C"/>
    <w:rsid w:val="00083BDB"/>
    <w:rsid w:val="000A6DEB"/>
    <w:rsid w:val="000B0649"/>
    <w:rsid w:val="000D61A6"/>
    <w:rsid w:val="001214A6"/>
    <w:rsid w:val="00126690"/>
    <w:rsid w:val="00132498"/>
    <w:rsid w:val="00132B91"/>
    <w:rsid w:val="0013335A"/>
    <w:rsid w:val="00140BB2"/>
    <w:rsid w:val="00155192"/>
    <w:rsid w:val="001773C6"/>
    <w:rsid w:val="00182D81"/>
    <w:rsid w:val="001842E2"/>
    <w:rsid w:val="001D07A7"/>
    <w:rsid w:val="001D5746"/>
    <w:rsid w:val="001F2AE7"/>
    <w:rsid w:val="0022671A"/>
    <w:rsid w:val="00254558"/>
    <w:rsid w:val="0027687B"/>
    <w:rsid w:val="00293A43"/>
    <w:rsid w:val="00294093"/>
    <w:rsid w:val="002A18BE"/>
    <w:rsid w:val="002D2C60"/>
    <w:rsid w:val="00304236"/>
    <w:rsid w:val="00331AC5"/>
    <w:rsid w:val="00344504"/>
    <w:rsid w:val="00344FE7"/>
    <w:rsid w:val="00345A66"/>
    <w:rsid w:val="003612A2"/>
    <w:rsid w:val="00380767"/>
    <w:rsid w:val="003838E3"/>
    <w:rsid w:val="003D5C7E"/>
    <w:rsid w:val="003F584E"/>
    <w:rsid w:val="0040259A"/>
    <w:rsid w:val="00403413"/>
    <w:rsid w:val="00405FB6"/>
    <w:rsid w:val="00406214"/>
    <w:rsid w:val="00406933"/>
    <w:rsid w:val="0046598B"/>
    <w:rsid w:val="00481003"/>
    <w:rsid w:val="004A7556"/>
    <w:rsid w:val="00512980"/>
    <w:rsid w:val="00527057"/>
    <w:rsid w:val="005600D0"/>
    <w:rsid w:val="005750AF"/>
    <w:rsid w:val="005B0E04"/>
    <w:rsid w:val="005C3B35"/>
    <w:rsid w:val="005C5898"/>
    <w:rsid w:val="005C6237"/>
    <w:rsid w:val="005D4F98"/>
    <w:rsid w:val="005E479E"/>
    <w:rsid w:val="005F42F6"/>
    <w:rsid w:val="0062037E"/>
    <w:rsid w:val="00650225"/>
    <w:rsid w:val="00684AEA"/>
    <w:rsid w:val="0069797B"/>
    <w:rsid w:val="006C47FF"/>
    <w:rsid w:val="006C6642"/>
    <w:rsid w:val="006E5341"/>
    <w:rsid w:val="006F2E50"/>
    <w:rsid w:val="00703F9B"/>
    <w:rsid w:val="00725B5D"/>
    <w:rsid w:val="00747FCB"/>
    <w:rsid w:val="00763C33"/>
    <w:rsid w:val="007756DD"/>
    <w:rsid w:val="0078460A"/>
    <w:rsid w:val="007A043C"/>
    <w:rsid w:val="007F36F0"/>
    <w:rsid w:val="007F4659"/>
    <w:rsid w:val="0083173E"/>
    <w:rsid w:val="00835777"/>
    <w:rsid w:val="008429E1"/>
    <w:rsid w:val="008433B5"/>
    <w:rsid w:val="00881BE7"/>
    <w:rsid w:val="00884286"/>
    <w:rsid w:val="00892DF3"/>
    <w:rsid w:val="008947AD"/>
    <w:rsid w:val="00894893"/>
    <w:rsid w:val="008A1A01"/>
    <w:rsid w:val="008B4B9E"/>
    <w:rsid w:val="008B60C4"/>
    <w:rsid w:val="008B783E"/>
    <w:rsid w:val="008C0A2F"/>
    <w:rsid w:val="008D3DE0"/>
    <w:rsid w:val="008D3E17"/>
    <w:rsid w:val="008E1790"/>
    <w:rsid w:val="008E598A"/>
    <w:rsid w:val="008E795A"/>
    <w:rsid w:val="008E7EA0"/>
    <w:rsid w:val="00915C7A"/>
    <w:rsid w:val="00971208"/>
    <w:rsid w:val="00974C3C"/>
    <w:rsid w:val="00986E19"/>
    <w:rsid w:val="00987102"/>
    <w:rsid w:val="009958F1"/>
    <w:rsid w:val="009B3795"/>
    <w:rsid w:val="009B6715"/>
    <w:rsid w:val="009C459E"/>
    <w:rsid w:val="009D438B"/>
    <w:rsid w:val="009F097E"/>
    <w:rsid w:val="00A060CF"/>
    <w:rsid w:val="00A10AA7"/>
    <w:rsid w:val="00A11185"/>
    <w:rsid w:val="00A56600"/>
    <w:rsid w:val="00A57867"/>
    <w:rsid w:val="00A63566"/>
    <w:rsid w:val="00A768CE"/>
    <w:rsid w:val="00A869BC"/>
    <w:rsid w:val="00A87207"/>
    <w:rsid w:val="00A931AC"/>
    <w:rsid w:val="00AA7FBB"/>
    <w:rsid w:val="00AC61F4"/>
    <w:rsid w:val="00AD283E"/>
    <w:rsid w:val="00B12854"/>
    <w:rsid w:val="00B15361"/>
    <w:rsid w:val="00B2188E"/>
    <w:rsid w:val="00B30008"/>
    <w:rsid w:val="00B305C6"/>
    <w:rsid w:val="00B31453"/>
    <w:rsid w:val="00B31F34"/>
    <w:rsid w:val="00B41C4F"/>
    <w:rsid w:val="00B42990"/>
    <w:rsid w:val="00B571BA"/>
    <w:rsid w:val="00B74A63"/>
    <w:rsid w:val="00B961DB"/>
    <w:rsid w:val="00B972C4"/>
    <w:rsid w:val="00BA135B"/>
    <w:rsid w:val="00BA4F99"/>
    <w:rsid w:val="00BB78E0"/>
    <w:rsid w:val="00BC097C"/>
    <w:rsid w:val="00C21374"/>
    <w:rsid w:val="00C22D66"/>
    <w:rsid w:val="00C43404"/>
    <w:rsid w:val="00C5403F"/>
    <w:rsid w:val="00C601C3"/>
    <w:rsid w:val="00C63ED0"/>
    <w:rsid w:val="00C925E7"/>
    <w:rsid w:val="00C93745"/>
    <w:rsid w:val="00C964C0"/>
    <w:rsid w:val="00CA6A1A"/>
    <w:rsid w:val="00CB772C"/>
    <w:rsid w:val="00CC5ACA"/>
    <w:rsid w:val="00D0189D"/>
    <w:rsid w:val="00D4037A"/>
    <w:rsid w:val="00D42DB5"/>
    <w:rsid w:val="00D4524E"/>
    <w:rsid w:val="00D47E43"/>
    <w:rsid w:val="00D96417"/>
    <w:rsid w:val="00DB73DD"/>
    <w:rsid w:val="00DD17E8"/>
    <w:rsid w:val="00DE4D6C"/>
    <w:rsid w:val="00E013FC"/>
    <w:rsid w:val="00E01895"/>
    <w:rsid w:val="00E4458B"/>
    <w:rsid w:val="00E70490"/>
    <w:rsid w:val="00EA0302"/>
    <w:rsid w:val="00EA10D6"/>
    <w:rsid w:val="00EB4910"/>
    <w:rsid w:val="00EF34F8"/>
    <w:rsid w:val="00EF62AA"/>
    <w:rsid w:val="00F07578"/>
    <w:rsid w:val="00F1023D"/>
    <w:rsid w:val="00F17336"/>
    <w:rsid w:val="00F81950"/>
    <w:rsid w:val="00F837D4"/>
    <w:rsid w:val="00FC2226"/>
    <w:rsid w:val="00FC2578"/>
    <w:rsid w:val="00FD7CB1"/>
    <w:rsid w:val="00FE54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3188"/>
  <w15:chartTrackingRefBased/>
  <w15:docId w15:val="{E2D26BC2-BEFB-441E-B7D9-EEF2E844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842E2"/>
    <w:pPr>
      <w:ind w:left="720"/>
      <w:contextualSpacing/>
    </w:pPr>
  </w:style>
  <w:style w:type="paragraph" w:customStyle="1" w:styleId="Default">
    <w:name w:val="Default"/>
    <w:rsid w:val="00CA6A1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CA6A1A"/>
    <w:rPr>
      <w:color w:val="0563C1" w:themeColor="hyperlink"/>
      <w:u w:val="single"/>
    </w:rPr>
  </w:style>
  <w:style w:type="paragraph" w:styleId="Kopfzeile">
    <w:name w:val="header"/>
    <w:basedOn w:val="Standard"/>
    <w:link w:val="KopfzeileZchn"/>
    <w:uiPriority w:val="99"/>
    <w:unhideWhenUsed/>
    <w:rsid w:val="00CA6A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6A1A"/>
  </w:style>
  <w:style w:type="paragraph" w:styleId="Fuzeile">
    <w:name w:val="footer"/>
    <w:basedOn w:val="Standard"/>
    <w:link w:val="FuzeileZchn"/>
    <w:uiPriority w:val="99"/>
    <w:unhideWhenUsed/>
    <w:rsid w:val="00CA6A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6A1A"/>
  </w:style>
  <w:style w:type="character" w:styleId="Kommentarzeichen">
    <w:name w:val="annotation reference"/>
    <w:basedOn w:val="Absatz-Standardschriftart"/>
    <w:uiPriority w:val="99"/>
    <w:semiHidden/>
    <w:unhideWhenUsed/>
    <w:rsid w:val="00BA135B"/>
    <w:rPr>
      <w:sz w:val="16"/>
      <w:szCs w:val="16"/>
    </w:rPr>
  </w:style>
  <w:style w:type="paragraph" w:styleId="Kommentartext">
    <w:name w:val="annotation text"/>
    <w:basedOn w:val="Standard"/>
    <w:link w:val="KommentartextZchn"/>
    <w:uiPriority w:val="99"/>
    <w:semiHidden/>
    <w:unhideWhenUsed/>
    <w:rsid w:val="00BA13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A135B"/>
    <w:rPr>
      <w:sz w:val="20"/>
      <w:szCs w:val="20"/>
    </w:rPr>
  </w:style>
  <w:style w:type="paragraph" w:styleId="Kommentarthema">
    <w:name w:val="annotation subject"/>
    <w:basedOn w:val="Kommentartext"/>
    <w:next w:val="Kommentartext"/>
    <w:link w:val="KommentarthemaZchn"/>
    <w:uiPriority w:val="99"/>
    <w:semiHidden/>
    <w:unhideWhenUsed/>
    <w:rsid w:val="00BA135B"/>
    <w:rPr>
      <w:b/>
      <w:bCs/>
    </w:rPr>
  </w:style>
  <w:style w:type="character" w:customStyle="1" w:styleId="KommentarthemaZchn">
    <w:name w:val="Kommentarthema Zchn"/>
    <w:basedOn w:val="KommentartextZchn"/>
    <w:link w:val="Kommentarthema"/>
    <w:uiPriority w:val="99"/>
    <w:semiHidden/>
    <w:rsid w:val="00BA135B"/>
    <w:rPr>
      <w:b/>
      <w:bCs/>
      <w:sz w:val="20"/>
      <w:szCs w:val="20"/>
    </w:rPr>
  </w:style>
  <w:style w:type="paragraph" w:styleId="berarbeitung">
    <w:name w:val="Revision"/>
    <w:hidden/>
    <w:uiPriority w:val="99"/>
    <w:semiHidden/>
    <w:rsid w:val="006C66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614213">
      <w:bodyDiv w:val="1"/>
      <w:marLeft w:val="0"/>
      <w:marRight w:val="0"/>
      <w:marTop w:val="0"/>
      <w:marBottom w:val="0"/>
      <w:divBdr>
        <w:top w:val="none" w:sz="0" w:space="0" w:color="auto"/>
        <w:left w:val="none" w:sz="0" w:space="0" w:color="auto"/>
        <w:bottom w:val="none" w:sz="0" w:space="0" w:color="auto"/>
        <w:right w:val="none" w:sz="0" w:space="0" w:color="auto"/>
      </w:divBdr>
      <w:divsChild>
        <w:div w:id="1704133684">
          <w:marLeft w:val="0"/>
          <w:marRight w:val="0"/>
          <w:marTop w:val="0"/>
          <w:marBottom w:val="0"/>
          <w:divBdr>
            <w:top w:val="none" w:sz="0" w:space="0" w:color="auto"/>
            <w:left w:val="none" w:sz="0" w:space="0" w:color="auto"/>
            <w:bottom w:val="none" w:sz="0" w:space="0" w:color="auto"/>
            <w:right w:val="none" w:sz="0" w:space="0" w:color="auto"/>
          </w:divBdr>
          <w:divsChild>
            <w:div w:id="1564291228">
              <w:marLeft w:val="0"/>
              <w:marRight w:val="0"/>
              <w:marTop w:val="0"/>
              <w:marBottom w:val="0"/>
              <w:divBdr>
                <w:top w:val="none" w:sz="0" w:space="0" w:color="auto"/>
                <w:left w:val="none" w:sz="0" w:space="0" w:color="auto"/>
                <w:bottom w:val="none" w:sz="0" w:space="0" w:color="auto"/>
                <w:right w:val="none" w:sz="0" w:space="0" w:color="auto"/>
              </w:divBdr>
            </w:div>
          </w:divsChild>
        </w:div>
        <w:div w:id="1435705527">
          <w:marLeft w:val="0"/>
          <w:marRight w:val="0"/>
          <w:marTop w:val="0"/>
          <w:marBottom w:val="0"/>
          <w:divBdr>
            <w:top w:val="none" w:sz="0" w:space="0" w:color="auto"/>
            <w:left w:val="none" w:sz="0" w:space="0" w:color="auto"/>
            <w:bottom w:val="none" w:sz="0" w:space="0" w:color="auto"/>
            <w:right w:val="none" w:sz="0" w:space="0" w:color="auto"/>
          </w:divBdr>
        </w:div>
        <w:div w:id="854923749">
          <w:marLeft w:val="0"/>
          <w:marRight w:val="0"/>
          <w:marTop w:val="0"/>
          <w:marBottom w:val="0"/>
          <w:divBdr>
            <w:top w:val="none" w:sz="0" w:space="0" w:color="auto"/>
            <w:left w:val="none" w:sz="0" w:space="0" w:color="auto"/>
            <w:bottom w:val="none" w:sz="0" w:space="0" w:color="auto"/>
            <w:right w:val="none" w:sz="0" w:space="0" w:color="auto"/>
          </w:divBdr>
          <w:divsChild>
            <w:div w:id="315182410">
              <w:marLeft w:val="0"/>
              <w:marRight w:val="0"/>
              <w:marTop w:val="0"/>
              <w:marBottom w:val="0"/>
              <w:divBdr>
                <w:top w:val="none" w:sz="0" w:space="0" w:color="auto"/>
                <w:left w:val="none" w:sz="0" w:space="0" w:color="auto"/>
                <w:bottom w:val="none" w:sz="0" w:space="0" w:color="auto"/>
                <w:right w:val="none" w:sz="0" w:space="0" w:color="auto"/>
              </w:divBdr>
            </w:div>
          </w:divsChild>
        </w:div>
        <w:div w:id="69736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yspr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3200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Kapr</dc:creator>
  <cp:keywords/>
  <dc:description/>
  <cp:lastModifiedBy>Dietmar Puttins</cp:lastModifiedBy>
  <cp:revision>7</cp:revision>
  <cp:lastPrinted>2022-01-31T14:13:00Z</cp:lastPrinted>
  <dcterms:created xsi:type="dcterms:W3CDTF">2022-05-17T15:29:00Z</dcterms:created>
  <dcterms:modified xsi:type="dcterms:W3CDTF">2022-05-18T11:05:00Z</dcterms:modified>
</cp:coreProperties>
</file>